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附件1  绵阳市2023年中小学心理健康教育微视频征集活动获奖名单</w:t>
      </w:r>
    </w:p>
    <w:tbl>
      <w:tblPr>
        <w:tblStyle w:val="3"/>
        <w:tblW w:w="0" w:type="auto"/>
        <w:tblInd w:w="3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680"/>
        <w:gridCol w:w="1290"/>
        <w:gridCol w:w="1640"/>
        <w:gridCol w:w="561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top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申报教师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参与教师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汤霞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会放松才会全情投入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李欣欣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面对失眠，有所不为和有所作为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  倩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考试压力应对技巧——腹式呼吸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洋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如何应对考场慌乱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  丽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拒绝考前焦虑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张茜玲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两招应对心理“灾难化想法”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夏晓燕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看见条件性情绪反应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绵阳东辰聚星学校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刘宝丽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气与球——正确看待压力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绵阳外国语学校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邬蕊莲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情绪保险箱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绵阳普明中学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攀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想学学不进去怎么办？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何君梅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王小凤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小一学生分离焦虑巧应对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三台县立新镇中心小学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罗子涵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自我保护——防校园欺凌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三台县七一小学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范利娟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管理情绪，做幸福的孩子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绵阳市沙汀实验中学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刘茜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拥抱焦虑 “赢”接考试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平武县七一龙安初级中学校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田蓉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学习的幸福感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青春期性心理教育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王建国  孙建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禁果效应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苏婷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情绪调节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普明中学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窦新月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好会说话的我们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绵阳市秀水中学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莫秀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高中生涯规划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平武县电教教仪站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滕光艳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做负面情绪的朋友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邓娟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  曾艳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提升自信心，成就最好的自己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林园园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接纳自己，拒绝精神内耗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罗俊任  龚金东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克服舞台恐惧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杨波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何平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愤怒情绪的调适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朱桂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悦纳自我 克服自卑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汪军勇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蒋涛英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点燃内在动力，自我激励照亮前行之路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王小凤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学习心理——什么是专注力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妈妈应该告诉青春期女孩的事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成劲松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赋能亲子沟通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向着目标出发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颜丽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如何高效备考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绵阳市桑枣中学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考试焦虑怎么办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安州区塔水镇清泉小学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徐李红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让言语如花绽放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安州区卢州老窖永盛学校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刘宁芳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挫折，也精彩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绵阳一中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苏洁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健康使用社交软件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南山中学双语学校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李涛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给心灵一片晴空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南山中学实验学校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李迪馨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寻找名画背后的心理世界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蒋燕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廖羽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社交恐惧症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李冬梅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王海洪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孩子，谁偷走了你本该热烈的青春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李景汶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中职生心理特点及情绪引导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宁思钧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陶飞龙  马天竹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做情绪的主人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习玲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陈小英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做情绪的主人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刘娟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亲子沟通风格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三台县七一小学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蒋姗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挫折是成长的必修课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梓潼县文昌第一小学校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鲜丽平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做情绪的主人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梓潼县文昌第一小学校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鲜文倩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认知情感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梓潼东辰学校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赵雨霜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学习的永动机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安州区桑枣镇小学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向承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情绪由我不由天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安州区花荄镇兴仁小学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杨晚霞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什么是情绪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安州区特殊教育学校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张红梅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阳光总在风雨后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安州区沙汀实验小学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冯小英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做情绪的主人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安州区秀水镇第一小学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杜艳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认识自己 悦纳自己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安州区安州一中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人际吸引力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安州区东辰学校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康维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女孩子的青春期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绵阳实验高中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杨朝双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杨永波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再见精神内耗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自我认识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龚玉姣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我的情绪我做主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汪雪湘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做自己情绪的主人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陈小英  聂秀娟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情绪，想说爱你也容易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解读“网络成瘾”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王开军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相向而生、逐梦前行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谢吉勇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刘继清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构建良好的人际关系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杨晓玲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刘洪波  李勇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如何科学地学习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6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三台县刘营职业高级中学校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张义鑫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李森</w:t>
            </w:r>
          </w:p>
        </w:tc>
        <w:tc>
          <w:tcPr>
            <w:tcW w:w="5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中职学生的学习心理问题分析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hY2I2OWU5Yzc5YzM4OTAyMzQ0MjZjMzYyZGIwZTkifQ=="/>
  </w:docVars>
  <w:rsids>
    <w:rsidRoot w:val="00000000"/>
    <w:rsid w:val="16A75A46"/>
    <w:rsid w:val="2EFE6E2D"/>
    <w:rsid w:val="2FC472DE"/>
    <w:rsid w:val="3E217BCB"/>
    <w:rsid w:val="46EA33E7"/>
    <w:rsid w:val="49D4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2023-11-15T08:18:00Z</dcterms:created>
  <dc:creator>app</dc:creator>
  <cp:lastModifiedBy>欣然</cp:lastModifiedBy>
  <dcterms:modified xsi:type="dcterms:W3CDTF">2023-11-16T02:58:26Z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3A7AB7C2AAAA46F38A32143E792553A2_13</vt:lpwstr>
  </property>
</Properties>
</file>